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B852" w14:textId="77777777"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14:paraId="1081F8EF" w14:textId="77777777" w:rsidR="00301AFC" w:rsidRPr="001B278A" w:rsidRDefault="008B0CC1" w:rsidP="008B0CC1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  <w:sz w:val="28"/>
          <w:szCs w:val="28"/>
        </w:rPr>
      </w:pPr>
      <w:r w:rsidRPr="001B278A">
        <w:rPr>
          <w:rFonts w:ascii="Helvetica" w:hAnsi="Helvetica"/>
          <w:b/>
          <w:sz w:val="28"/>
          <w:szCs w:val="28"/>
        </w:rPr>
        <w:t>La menace des migrants</w:t>
      </w:r>
    </w:p>
    <w:p w14:paraId="6537A5D0" w14:textId="6209B185" w:rsidR="00301AFC" w:rsidRDefault="00D35DF8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D’où vient la majorité des migrants clandestins qui tentent d’entrer en Europe?</w:t>
      </w:r>
    </w:p>
    <w:p w14:paraId="7B91B57B" w14:textId="44DD18AF" w:rsidR="00D35DF8" w:rsidRPr="00D35DF8" w:rsidRDefault="00D35DF8" w:rsidP="00D35DF8">
      <w:pPr>
        <w:pStyle w:val="CorpsA"/>
        <w:ind w:left="720"/>
        <w:jc w:val="both"/>
        <w:rPr>
          <w:rFonts w:ascii="Helvetica" w:hAnsi="Helvetica"/>
          <w:b/>
          <w:u w:val="single"/>
        </w:rPr>
      </w:pPr>
      <w:r w:rsidRPr="00D35DF8">
        <w:rPr>
          <w:rFonts w:ascii="Helvetica" w:hAnsi="Helvetica"/>
          <w:b/>
          <w:u w:val="single"/>
        </w:rPr>
        <w:t>Afrique subsaharienne, et Sud et Est de la Méditerranée</w:t>
      </w:r>
    </w:p>
    <w:p w14:paraId="12730814" w14:textId="01D7B3E9" w:rsidR="00D35DF8" w:rsidRDefault="00D35DF8" w:rsidP="00DF32E6">
      <w:pPr>
        <w:pStyle w:val="Corps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Helvetica" w:hAnsi="Helvetica"/>
        </w:rPr>
      </w:pPr>
      <w:r>
        <w:rPr>
          <w:rFonts w:ascii="Helvetica" w:hAnsi="Helvetica"/>
        </w:rPr>
        <w:t>Quelles sont les principales portes d’entrées dans les pays européens?</w:t>
      </w:r>
    </w:p>
    <w:p w14:paraId="0506A319" w14:textId="6B22C7DF" w:rsidR="00DF32E6" w:rsidRDefault="00DF32E6" w:rsidP="00DF32E6">
      <w:pPr>
        <w:pStyle w:val="CorpsA"/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1 - Malte</w:t>
      </w:r>
    </w:p>
    <w:p w14:paraId="7FFAD705" w14:textId="110EAB90" w:rsidR="00DF32E6" w:rsidRDefault="00DF32E6" w:rsidP="00DF32E6">
      <w:pPr>
        <w:pStyle w:val="CorpsA"/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2 - Lampedu</w:t>
      </w:r>
      <w:r w:rsidRPr="00DF32E6">
        <w:rPr>
          <w:rFonts w:ascii="Helvetica" w:hAnsi="Helvetica"/>
          <w:b/>
          <w:u w:val="single"/>
        </w:rPr>
        <w:t>sa</w:t>
      </w:r>
      <w:r>
        <w:rPr>
          <w:rFonts w:ascii="Helvetica" w:hAnsi="Helvetica"/>
          <w:b/>
          <w:u w:val="single"/>
        </w:rPr>
        <w:t xml:space="preserve"> (Italie)</w:t>
      </w:r>
    </w:p>
    <w:p w14:paraId="7FFDC49C" w14:textId="77777777" w:rsidR="00DF32E6" w:rsidRDefault="00DF32E6" w:rsidP="00DF32E6">
      <w:pPr>
        <w:pStyle w:val="CorpsA"/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3 - </w:t>
      </w:r>
      <w:proofErr w:type="spellStart"/>
      <w:r w:rsidRPr="00DF32E6">
        <w:rPr>
          <w:rFonts w:ascii="Helvetica" w:hAnsi="Helvetica"/>
          <w:b/>
          <w:u w:val="single"/>
        </w:rPr>
        <w:t>Îles</w:t>
      </w:r>
      <w:proofErr w:type="spellEnd"/>
      <w:r w:rsidRPr="00DF32E6">
        <w:rPr>
          <w:rFonts w:ascii="Helvetica" w:hAnsi="Helvetica"/>
          <w:b/>
          <w:u w:val="single"/>
        </w:rPr>
        <w:t xml:space="preserve"> Canaries,</w:t>
      </w:r>
      <w:r>
        <w:rPr>
          <w:rFonts w:ascii="Helvetica" w:hAnsi="Helvetica"/>
          <w:b/>
          <w:u w:val="single"/>
        </w:rPr>
        <w:t xml:space="preserve"> Ceuta et</w:t>
      </w:r>
      <w:r w:rsidRPr="00DF32E6">
        <w:rPr>
          <w:rFonts w:ascii="Helvetica" w:hAnsi="Helvetica"/>
          <w:b/>
          <w:u w:val="single"/>
        </w:rPr>
        <w:t xml:space="preserve"> Melilla</w:t>
      </w:r>
      <w:r>
        <w:rPr>
          <w:rFonts w:ascii="Helvetica" w:hAnsi="Helvetica"/>
          <w:b/>
          <w:u w:val="single"/>
        </w:rPr>
        <w:t xml:space="preserve"> (Espagne)</w:t>
      </w:r>
    </w:p>
    <w:p w14:paraId="58211C39" w14:textId="1F75571D" w:rsidR="00DF32E6" w:rsidRPr="00DF32E6" w:rsidRDefault="00DF32E6" w:rsidP="00DF32E6">
      <w:pPr>
        <w:pStyle w:val="CorpsA"/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4 - G</w:t>
      </w:r>
      <w:r>
        <w:rPr>
          <w:rFonts w:ascii="Helvetica" w:hAnsi="Helvetica"/>
          <w:b/>
          <w:u w:val="single"/>
        </w:rPr>
        <w:t>i</w:t>
      </w:r>
      <w:r>
        <w:rPr>
          <w:rFonts w:ascii="Helvetica" w:hAnsi="Helvetica"/>
          <w:b/>
          <w:u w:val="single"/>
        </w:rPr>
        <w:t>braltar (Royaume-Uni)</w:t>
      </w:r>
    </w:p>
    <w:p w14:paraId="6D2DD5FD" w14:textId="64B5D69E" w:rsidR="00D35DF8" w:rsidRDefault="0061326C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Quels moyens sont utilisés par les migrants pour arriver à destination?</w:t>
      </w:r>
    </w:p>
    <w:p w14:paraId="725D8603" w14:textId="08EB20EC" w:rsidR="00C85667" w:rsidRPr="00C85667" w:rsidRDefault="00C85667" w:rsidP="00C85667">
      <w:pPr>
        <w:pStyle w:val="CorpsA"/>
        <w:ind w:left="720"/>
        <w:jc w:val="both"/>
        <w:rPr>
          <w:rFonts w:ascii="Helvetica" w:hAnsi="Helvetica"/>
          <w:b/>
          <w:u w:val="single"/>
        </w:rPr>
      </w:pPr>
      <w:r w:rsidRPr="00C85667">
        <w:rPr>
          <w:rFonts w:ascii="Helvetica" w:hAnsi="Helvetica"/>
          <w:b/>
          <w:u w:val="single"/>
        </w:rPr>
        <w:t>Bateaux de fortune ou par voie terrestre (pour Ceuta et Melilla)</w:t>
      </w:r>
    </w:p>
    <w:p w14:paraId="1EC41DBE" w14:textId="686E8126" w:rsidR="0061326C" w:rsidRDefault="00C85667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Comment nomme-t-on les gens qui permettent aux migrants de se rendre en E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rope?</w:t>
      </w:r>
    </w:p>
    <w:p w14:paraId="14A0BE0D" w14:textId="75A7BCD4" w:rsidR="00C85667" w:rsidRPr="00C85667" w:rsidRDefault="00C85667" w:rsidP="00C85667">
      <w:pPr>
        <w:pStyle w:val="CorpsA"/>
        <w:ind w:left="720"/>
        <w:jc w:val="both"/>
        <w:rPr>
          <w:rFonts w:ascii="Helvetica" w:hAnsi="Helvetica"/>
          <w:b/>
          <w:u w:val="single"/>
        </w:rPr>
      </w:pPr>
      <w:r w:rsidRPr="00C85667">
        <w:rPr>
          <w:rFonts w:ascii="Helvetica" w:hAnsi="Helvetica"/>
          <w:b/>
          <w:u w:val="single"/>
        </w:rPr>
        <w:t>Les Passeurs</w:t>
      </w:r>
    </w:p>
    <w:p w14:paraId="3F5AACB7" w14:textId="3B99EB84" w:rsidR="00C85667" w:rsidRDefault="00314BDA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Comment les drames arrivent-ils lors des traversées?</w:t>
      </w:r>
    </w:p>
    <w:p w14:paraId="3263D973" w14:textId="5EB9092F" w:rsidR="00314BDA" w:rsidRDefault="00314BDA" w:rsidP="00314BDA">
      <w:pPr>
        <w:pStyle w:val="CorpsA"/>
        <w:ind w:left="720"/>
        <w:jc w:val="both"/>
        <w:rPr>
          <w:rFonts w:ascii="Helvetica" w:hAnsi="Helvetica"/>
          <w:b/>
          <w:u w:val="single"/>
        </w:rPr>
      </w:pPr>
      <w:r w:rsidRPr="00551D8A">
        <w:rPr>
          <w:rFonts w:ascii="Helvetica" w:hAnsi="Helvetica"/>
          <w:b/>
          <w:u w:val="single"/>
        </w:rPr>
        <w:t>Les passeurs demandent aux migrants de changer d’embarcations</w:t>
      </w:r>
      <w:r w:rsidR="00551D8A" w:rsidRPr="00551D8A">
        <w:rPr>
          <w:rFonts w:ascii="Helvetica" w:hAnsi="Helvetica"/>
          <w:b/>
          <w:u w:val="single"/>
        </w:rPr>
        <w:t>. Parfois ces nouvelles embarcations sont moins sécuritaires que les premières et les migrants sont entassés, sans moyen de savoir ce qui leur arrive.</w:t>
      </w:r>
    </w:p>
    <w:p w14:paraId="7BA23B25" w14:textId="77777777" w:rsidR="00551D8A" w:rsidRDefault="00551D8A" w:rsidP="00314BDA">
      <w:pPr>
        <w:pStyle w:val="CorpsA"/>
        <w:ind w:left="720"/>
        <w:jc w:val="both"/>
        <w:rPr>
          <w:rFonts w:ascii="Helvetica" w:hAnsi="Helvetica"/>
          <w:b/>
          <w:u w:val="single"/>
        </w:rPr>
      </w:pPr>
    </w:p>
    <w:p w14:paraId="19C3E9F0" w14:textId="31C37FFB" w:rsidR="00551D8A" w:rsidRDefault="00551D8A" w:rsidP="00314BDA">
      <w:pPr>
        <w:pStyle w:val="CorpsA"/>
        <w:ind w:left="720"/>
        <w:jc w:val="both"/>
        <w:rPr>
          <w:rFonts w:ascii="Helvetica" w:hAnsi="Helvetica"/>
        </w:rPr>
      </w:pPr>
      <w:r w:rsidRPr="00551D8A">
        <w:rPr>
          <w:rFonts w:ascii="Helvetica" w:hAnsi="Helvetica"/>
        </w:rPr>
        <w:t xml:space="preserve">Source : </w:t>
      </w:r>
      <w:r>
        <w:rPr>
          <w:rFonts w:ascii="Helvetica" w:hAnsi="Helvetica"/>
        </w:rPr>
        <w:tab/>
      </w:r>
      <w:hyperlink r:id="rId8" w:history="1">
        <w:r w:rsidRPr="00551D8A">
          <w:rPr>
            <w:rStyle w:val="Hyperlink"/>
            <w:rFonts w:ascii="Helvetica" w:hAnsi="Helvetica"/>
          </w:rPr>
          <w:t>Courrierinternational.com</w:t>
        </w:r>
      </w:hyperlink>
    </w:p>
    <w:p w14:paraId="5C30B731" w14:textId="65156707" w:rsidR="00551D8A" w:rsidRDefault="00551D8A" w:rsidP="00314BDA">
      <w:pPr>
        <w:pStyle w:val="CorpsA"/>
        <w:ind w:left="72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hyperlink r:id="rId9" w:history="1">
        <w:r w:rsidRPr="00551D8A">
          <w:rPr>
            <w:rStyle w:val="Hyperlink"/>
            <w:rFonts w:ascii="Helvetica" w:hAnsi="Helvetica"/>
          </w:rPr>
          <w:t>Alternatives-internationales.fr</w:t>
        </w:r>
      </w:hyperlink>
    </w:p>
    <w:p w14:paraId="7C982505" w14:textId="080A35E4" w:rsidR="00551D8A" w:rsidRPr="00551D8A" w:rsidRDefault="00551D8A" w:rsidP="00314BDA">
      <w:pPr>
        <w:pStyle w:val="CorpsA"/>
        <w:ind w:left="720"/>
        <w:jc w:val="both"/>
        <w:rPr>
          <w:rFonts w:ascii="Helvetica" w:hAnsi="Helvetica"/>
        </w:rPr>
      </w:pPr>
      <w:bookmarkStart w:id="0" w:name="_GoBack"/>
      <w:bookmarkEnd w:id="0"/>
    </w:p>
    <w:sectPr w:rsidR="00551D8A" w:rsidRPr="00551D8A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6569" w14:textId="77777777" w:rsidR="00314BDA" w:rsidRDefault="00314BDA">
      <w:r>
        <w:separator/>
      </w:r>
    </w:p>
  </w:endnote>
  <w:endnote w:type="continuationSeparator" w:id="0">
    <w:p w14:paraId="09028BF6" w14:textId="77777777" w:rsidR="00314BDA" w:rsidRDefault="0031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646" w14:textId="77777777" w:rsidR="00314BDA" w:rsidRPr="006667D6" w:rsidRDefault="00314BDA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522B1E38" wp14:editId="5B332FA5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1739" w14:textId="77777777" w:rsidR="00314BDA" w:rsidRDefault="00314BDA">
      <w:r>
        <w:separator/>
      </w:r>
    </w:p>
  </w:footnote>
  <w:footnote w:type="continuationSeparator" w:id="0">
    <w:p w14:paraId="54B23ADB" w14:textId="77777777" w:rsidR="00314BDA" w:rsidRDefault="00314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CEA6" w14:textId="77777777" w:rsidR="00314BDA" w:rsidRDefault="00314BD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727413E9" wp14:editId="6A2CC26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0A532" w14:textId="77777777" w:rsidR="00314BDA" w:rsidRDefault="00314B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C81"/>
    <w:multiLevelType w:val="hybridMultilevel"/>
    <w:tmpl w:val="C3D0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B278A"/>
    <w:rsid w:val="00301AFC"/>
    <w:rsid w:val="00314BDA"/>
    <w:rsid w:val="00515C34"/>
    <w:rsid w:val="00551D8A"/>
    <w:rsid w:val="0061326C"/>
    <w:rsid w:val="006667D6"/>
    <w:rsid w:val="00734535"/>
    <w:rsid w:val="00832E98"/>
    <w:rsid w:val="008B0CC1"/>
    <w:rsid w:val="009E7721"/>
    <w:rsid w:val="00A01979"/>
    <w:rsid w:val="00C85667"/>
    <w:rsid w:val="00D35DF8"/>
    <w:rsid w:val="00D40A30"/>
    <w:rsid w:val="00DF32E6"/>
    <w:rsid w:val="00E63D67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D8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1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1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urrierinternational.com/article/2014/09/16/la-mediterranee-cimetiere-des-migrants-clandestins" TargetMode="External"/><Relationship Id="rId9" Type="http://schemas.openxmlformats.org/officeDocument/2006/relationships/hyperlink" Target="http://www.alternatives-internationales.fr/les-routes-transafricaines-de-migration_fr_art_348_27680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980</Characters>
  <Application>Microsoft Macintosh Word</Application>
  <DocSecurity>0</DocSecurity>
  <Lines>8</Lines>
  <Paragraphs>2</Paragraphs>
  <ScaleCrop>false</ScaleCrop>
  <Company>60 Rue Demontigny, Hull, QC J8Y 4L6, Canada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9</cp:revision>
  <dcterms:created xsi:type="dcterms:W3CDTF">2015-02-23T14:52:00Z</dcterms:created>
  <dcterms:modified xsi:type="dcterms:W3CDTF">2015-02-23T15:22:00Z</dcterms:modified>
</cp:coreProperties>
</file>