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EF9A6" w14:textId="77777777" w:rsidR="00301AFC" w:rsidRPr="005B523C" w:rsidRDefault="005B523C" w:rsidP="00057C50">
      <w:pPr>
        <w:pStyle w:val="CorpsA"/>
        <w:tabs>
          <w:tab w:val="left" w:pos="1227"/>
          <w:tab w:val="center" w:pos="4320"/>
        </w:tabs>
        <w:jc w:val="center"/>
        <w:rPr>
          <w:rFonts w:ascii="Helvetica" w:hAnsi="Helvetica"/>
          <w:b/>
          <w:sz w:val="24"/>
          <w:szCs w:val="24"/>
          <w:u w:val="single"/>
        </w:rPr>
      </w:pPr>
      <w:r w:rsidRPr="005B523C">
        <w:rPr>
          <w:rFonts w:ascii="Helvetica" w:hAnsi="Helvetica"/>
          <w:b/>
          <w:sz w:val="24"/>
          <w:szCs w:val="24"/>
          <w:u w:val="single"/>
        </w:rPr>
        <w:t>Devrait-on avoir peur des migrants?</w:t>
      </w:r>
    </w:p>
    <w:p w14:paraId="53BC3AAF" w14:textId="72863ADC" w:rsidR="00301AFC" w:rsidRDefault="005B523C">
      <w:pPr>
        <w:pStyle w:val="CorpsA"/>
        <w:rPr>
          <w:rFonts w:ascii="Helvetica" w:hAnsi="Helvetica"/>
        </w:rPr>
      </w:pPr>
      <w:r>
        <w:rPr>
          <w:rFonts w:ascii="Helvetica" w:hAnsi="Helvetica"/>
        </w:rPr>
        <w:t>Compléter le tableau en nommant des arguments favorables aux migrants et des arg</w:t>
      </w:r>
      <w:r>
        <w:rPr>
          <w:rFonts w:ascii="Helvetica" w:hAnsi="Helvetica"/>
        </w:rPr>
        <w:t>u</w:t>
      </w:r>
      <w:r>
        <w:rPr>
          <w:rFonts w:ascii="Helvetica" w:hAnsi="Helvetica"/>
        </w:rPr>
        <w:t>ments défavorables aux migrants</w:t>
      </w:r>
      <w:r w:rsidR="00754258">
        <w:rPr>
          <w:rFonts w:ascii="Helvetica" w:hAnsi="Helvetica"/>
        </w:rPr>
        <w:t>. Vos arguments doivent être plausibles et vérifiables. Ils peuvent exprimer l’opinion d’individus, mais ne doivent pas dénigrer les populations d’autres origines.</w:t>
      </w:r>
      <w:bookmarkStart w:id="0" w:name="_GoBack"/>
      <w:bookmarkEnd w:id="0"/>
    </w:p>
    <w:p w14:paraId="6F76EEB2" w14:textId="29550AFA" w:rsidR="005559EF" w:rsidRPr="005559EF" w:rsidRDefault="005559EF">
      <w:pPr>
        <w:pStyle w:val="CorpsA"/>
        <w:rPr>
          <w:rFonts w:ascii="Helvetica" w:hAnsi="Helvetica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3523"/>
        <w:gridCol w:w="3524"/>
      </w:tblGrid>
      <w:tr w:rsidR="005B523C" w14:paraId="1FD31D9A" w14:textId="77777777" w:rsidTr="00057C50">
        <w:tc>
          <w:tcPr>
            <w:tcW w:w="1809" w:type="dxa"/>
            <w:vAlign w:val="center"/>
          </w:tcPr>
          <w:p w14:paraId="77241C32" w14:textId="77777777" w:rsidR="005B523C" w:rsidRPr="00754258" w:rsidRDefault="005B523C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3523" w:type="dxa"/>
            <w:vAlign w:val="center"/>
          </w:tcPr>
          <w:p w14:paraId="3F5A9516" w14:textId="77777777" w:rsidR="005B523C" w:rsidRPr="00754258" w:rsidRDefault="005B523C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 w:rsidRPr="00754258">
              <w:rPr>
                <w:rFonts w:ascii="Helvetica" w:hAnsi="Helvetica"/>
                <w:b/>
              </w:rPr>
              <w:t>POUR</w:t>
            </w:r>
          </w:p>
        </w:tc>
        <w:tc>
          <w:tcPr>
            <w:tcW w:w="3524" w:type="dxa"/>
            <w:vAlign w:val="center"/>
          </w:tcPr>
          <w:p w14:paraId="11164EA0" w14:textId="77777777" w:rsidR="005B523C" w:rsidRPr="00754258" w:rsidRDefault="005B523C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 w:rsidRPr="00754258">
              <w:rPr>
                <w:rFonts w:ascii="Helvetica" w:hAnsi="Helvetica"/>
                <w:b/>
              </w:rPr>
              <w:t>CONTRE</w:t>
            </w:r>
          </w:p>
        </w:tc>
      </w:tr>
      <w:tr w:rsidR="005B523C" w14:paraId="2E512DEE" w14:textId="77777777" w:rsidTr="00057C50">
        <w:tc>
          <w:tcPr>
            <w:tcW w:w="1809" w:type="dxa"/>
            <w:vAlign w:val="center"/>
          </w:tcPr>
          <w:p w14:paraId="1E5819C0" w14:textId="77777777" w:rsidR="003E61C3" w:rsidRDefault="003E61C3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</w:p>
          <w:p w14:paraId="258299EF" w14:textId="77777777" w:rsidR="005B523C" w:rsidRDefault="005B523C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 w:rsidRPr="00754258">
              <w:rPr>
                <w:rFonts w:ascii="Helvetica" w:hAnsi="Helvetica"/>
                <w:b/>
              </w:rPr>
              <w:t xml:space="preserve">Main </w:t>
            </w:r>
            <w:r w:rsidR="00057C50" w:rsidRPr="00754258">
              <w:rPr>
                <w:rFonts w:ascii="Helvetica" w:hAnsi="Helvetica"/>
                <w:b/>
              </w:rPr>
              <w:br/>
            </w:r>
            <w:r w:rsidRPr="00754258">
              <w:rPr>
                <w:rFonts w:ascii="Helvetica" w:hAnsi="Helvetica"/>
                <w:b/>
              </w:rPr>
              <w:t xml:space="preserve">d’œuvre </w:t>
            </w:r>
          </w:p>
          <w:p w14:paraId="6AB5D874" w14:textId="77777777" w:rsidR="003E61C3" w:rsidRDefault="003E61C3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</w:p>
          <w:p w14:paraId="01236FBF" w14:textId="77777777" w:rsidR="003E61C3" w:rsidRPr="00754258" w:rsidRDefault="003E61C3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3523" w:type="dxa"/>
            <w:vAlign w:val="center"/>
          </w:tcPr>
          <w:p w14:paraId="3E92EC5E" w14:textId="77777777" w:rsidR="005B523C" w:rsidRDefault="005B523C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  <w:p w14:paraId="47829AD9" w14:textId="469C2E41" w:rsidR="003E61C3" w:rsidRDefault="003E61C3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3524" w:type="dxa"/>
            <w:vAlign w:val="center"/>
          </w:tcPr>
          <w:p w14:paraId="787B53F7" w14:textId="70A73E3D" w:rsidR="005B523C" w:rsidRDefault="005B523C" w:rsidP="00057C5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-92"/>
              <w:jc w:val="center"/>
              <w:rPr>
                <w:rFonts w:ascii="Helvetica" w:hAnsi="Helvetica"/>
              </w:rPr>
            </w:pPr>
          </w:p>
        </w:tc>
      </w:tr>
      <w:tr w:rsidR="005B523C" w14:paraId="62B23B85" w14:textId="77777777" w:rsidTr="00057C50">
        <w:tc>
          <w:tcPr>
            <w:tcW w:w="1809" w:type="dxa"/>
            <w:vAlign w:val="center"/>
          </w:tcPr>
          <w:p w14:paraId="34E0AFDF" w14:textId="77777777" w:rsidR="003E61C3" w:rsidRDefault="003E61C3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</w:p>
          <w:p w14:paraId="2AC7BEAD" w14:textId="77777777" w:rsidR="005B523C" w:rsidRDefault="00057C50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 w:rsidRPr="00754258">
              <w:rPr>
                <w:rFonts w:ascii="Helvetica" w:hAnsi="Helvetica"/>
                <w:b/>
              </w:rPr>
              <w:t xml:space="preserve">Services </w:t>
            </w:r>
            <w:r w:rsidRPr="00754258">
              <w:rPr>
                <w:rFonts w:ascii="Helvetica" w:hAnsi="Helvetica"/>
                <w:b/>
              </w:rPr>
              <w:br/>
              <w:t>sociaux</w:t>
            </w:r>
          </w:p>
          <w:p w14:paraId="5A5E3220" w14:textId="77777777" w:rsidR="003E61C3" w:rsidRDefault="003E61C3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</w:p>
          <w:p w14:paraId="7B5BDF65" w14:textId="77777777" w:rsidR="003E61C3" w:rsidRPr="00754258" w:rsidRDefault="003E61C3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3523" w:type="dxa"/>
            <w:vAlign w:val="center"/>
          </w:tcPr>
          <w:p w14:paraId="0E962107" w14:textId="5B0BA710" w:rsidR="005B523C" w:rsidRDefault="005B523C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3524" w:type="dxa"/>
            <w:vAlign w:val="center"/>
          </w:tcPr>
          <w:p w14:paraId="307DBC6C" w14:textId="69150938" w:rsidR="005B523C" w:rsidRDefault="005B523C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</w:tr>
      <w:tr w:rsidR="005B523C" w14:paraId="13C78776" w14:textId="77777777" w:rsidTr="00057C50">
        <w:tc>
          <w:tcPr>
            <w:tcW w:w="1809" w:type="dxa"/>
            <w:vAlign w:val="center"/>
          </w:tcPr>
          <w:p w14:paraId="4BEAC352" w14:textId="77777777" w:rsidR="003E61C3" w:rsidRDefault="003E61C3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</w:p>
          <w:p w14:paraId="09BE08A4" w14:textId="77777777" w:rsidR="003E61C3" w:rsidRDefault="003E61C3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</w:p>
          <w:p w14:paraId="49887770" w14:textId="77777777" w:rsidR="005B523C" w:rsidRDefault="00C01580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 w:rsidRPr="00754258">
              <w:rPr>
                <w:rFonts w:ascii="Helvetica" w:hAnsi="Helvetica"/>
                <w:b/>
              </w:rPr>
              <w:t>Logements</w:t>
            </w:r>
          </w:p>
          <w:p w14:paraId="44D71143" w14:textId="77777777" w:rsidR="003E61C3" w:rsidRDefault="003E61C3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</w:p>
          <w:p w14:paraId="6AA257AC" w14:textId="5C53248D" w:rsidR="002511CE" w:rsidRPr="00754258" w:rsidRDefault="002511CE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3523" w:type="dxa"/>
            <w:vAlign w:val="center"/>
          </w:tcPr>
          <w:p w14:paraId="710A5313" w14:textId="670FA593" w:rsidR="005B523C" w:rsidRDefault="005B523C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3524" w:type="dxa"/>
            <w:vAlign w:val="center"/>
          </w:tcPr>
          <w:p w14:paraId="3421E7D4" w14:textId="5E4FD862" w:rsidR="00C01580" w:rsidRDefault="00C01580" w:rsidP="00C0158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</w:tr>
      <w:tr w:rsidR="005B523C" w14:paraId="6B780BAE" w14:textId="77777777" w:rsidTr="00057C50">
        <w:tc>
          <w:tcPr>
            <w:tcW w:w="1809" w:type="dxa"/>
            <w:vAlign w:val="center"/>
          </w:tcPr>
          <w:p w14:paraId="0853FDC7" w14:textId="77777777" w:rsidR="003E61C3" w:rsidRDefault="003E61C3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</w:p>
          <w:p w14:paraId="193B7EBB" w14:textId="77777777" w:rsidR="003E61C3" w:rsidRDefault="003E61C3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</w:p>
          <w:p w14:paraId="135AE193" w14:textId="77777777" w:rsidR="005B523C" w:rsidRDefault="00754258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  <w:r w:rsidRPr="00754258">
              <w:rPr>
                <w:rFonts w:ascii="Helvetica" w:hAnsi="Helvetica"/>
                <w:b/>
              </w:rPr>
              <w:t>Démographie</w:t>
            </w:r>
          </w:p>
          <w:p w14:paraId="1A7991B2" w14:textId="77777777" w:rsidR="003E61C3" w:rsidRDefault="003E61C3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</w:p>
          <w:p w14:paraId="68A46C5E" w14:textId="5D409337" w:rsidR="002511CE" w:rsidRPr="00754258" w:rsidRDefault="002511CE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3523" w:type="dxa"/>
            <w:vAlign w:val="center"/>
          </w:tcPr>
          <w:p w14:paraId="06DE3C53" w14:textId="382D1B97" w:rsidR="005B523C" w:rsidRDefault="005B523C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  <w:tc>
          <w:tcPr>
            <w:tcW w:w="3524" w:type="dxa"/>
            <w:vAlign w:val="center"/>
          </w:tcPr>
          <w:p w14:paraId="16BCFE64" w14:textId="35885097" w:rsidR="005B523C" w:rsidRDefault="005B523C" w:rsidP="005B523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Helvetica" w:hAnsi="Helvetica"/>
              </w:rPr>
            </w:pPr>
          </w:p>
        </w:tc>
      </w:tr>
    </w:tbl>
    <w:p w14:paraId="5D780790" w14:textId="77777777" w:rsidR="00301AFC" w:rsidRPr="00F23928" w:rsidRDefault="00301AFC">
      <w:pPr>
        <w:pStyle w:val="CorpsA"/>
        <w:jc w:val="center"/>
        <w:rPr>
          <w:rFonts w:ascii="Helvetica" w:hAnsi="Helvetica"/>
        </w:rPr>
      </w:pPr>
    </w:p>
    <w:sectPr w:rsidR="00301AFC" w:rsidRPr="00F23928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A529F" w14:textId="77777777" w:rsidR="00D91EB1" w:rsidRDefault="00D91EB1">
      <w:r>
        <w:separator/>
      </w:r>
    </w:p>
  </w:endnote>
  <w:endnote w:type="continuationSeparator" w:id="0">
    <w:p w14:paraId="0D048F8D" w14:textId="77777777" w:rsidR="00D91EB1" w:rsidRDefault="00D9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B9CC" w14:textId="77777777"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 wp14:anchorId="0BC5A47D" wp14:editId="3843FFE4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8F9F1" w14:textId="77777777" w:rsidR="00D91EB1" w:rsidRDefault="00D91EB1">
      <w:r>
        <w:separator/>
      </w:r>
    </w:p>
  </w:footnote>
  <w:footnote w:type="continuationSeparator" w:id="0">
    <w:p w14:paraId="0D7822D5" w14:textId="77777777" w:rsidR="00D91EB1" w:rsidRDefault="00D9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D152D" w14:textId="77777777"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 wp14:anchorId="5F4884D9" wp14:editId="7C1D5152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E21406" w14:textId="77777777" w:rsidR="00301AFC" w:rsidRDefault="00301A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32EC"/>
    <w:multiLevelType w:val="hybridMultilevel"/>
    <w:tmpl w:val="8F44C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57C50"/>
    <w:rsid w:val="002511CE"/>
    <w:rsid w:val="00301AFC"/>
    <w:rsid w:val="0030256B"/>
    <w:rsid w:val="003E61C3"/>
    <w:rsid w:val="00515C34"/>
    <w:rsid w:val="005559EF"/>
    <w:rsid w:val="005B523C"/>
    <w:rsid w:val="006667D6"/>
    <w:rsid w:val="00734535"/>
    <w:rsid w:val="00754258"/>
    <w:rsid w:val="00832E98"/>
    <w:rsid w:val="009E7721"/>
    <w:rsid w:val="00A01979"/>
    <w:rsid w:val="00C01580"/>
    <w:rsid w:val="00CC7E84"/>
    <w:rsid w:val="00D40A30"/>
    <w:rsid w:val="00D91EB1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B8D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2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23C"/>
    <w:rPr>
      <w:rFonts w:ascii="Lucida Grande" w:hAnsi="Lucida Grande" w:cs="Lucida Grande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5B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2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23C"/>
    <w:rPr>
      <w:rFonts w:ascii="Lucida Grande" w:hAnsi="Lucida Grande" w:cs="Lucida Grande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5B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347</Characters>
  <Application>Microsoft Office Word</Application>
  <DocSecurity>0</DocSecurity>
  <Lines>2</Lines>
  <Paragraphs>1</Paragraphs>
  <ScaleCrop>false</ScaleCrop>
  <Company>60 Rue Demontigny, Hull, QC J8Y 4L6, Canada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lavergnv</cp:lastModifiedBy>
  <cp:revision>4</cp:revision>
  <dcterms:created xsi:type="dcterms:W3CDTF">2015-02-24T18:21:00Z</dcterms:created>
  <dcterms:modified xsi:type="dcterms:W3CDTF">2015-02-24T18:54:00Z</dcterms:modified>
</cp:coreProperties>
</file>