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Default="00A1601B">
      <w:pPr>
        <w:pStyle w:val="CorpsA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La Chine anglaise</w:t>
      </w:r>
    </w:p>
    <w:p w:rsidR="00A1601B" w:rsidRDefault="00A1601B" w:rsidP="00A1601B">
      <w:pPr>
        <w:pStyle w:val="CorpsA"/>
        <w:jc w:val="both"/>
        <w:rPr>
          <w:rFonts w:ascii="Garamond" w:hAnsi="Garamond"/>
        </w:rPr>
      </w:pPr>
    </w:p>
    <w:p w:rsid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 événement marque le début de l’occupation britannique de Hong Kong?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 était le statut de Hong Kong dans l’empire britannique?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5F6248" w:rsidRP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Pourquoi les Britanniques ont-ils voulu contrôle</w:t>
      </w:r>
      <w:r w:rsidR="00244F22">
        <w:rPr>
          <w:rFonts w:ascii="Garamond" w:hAnsi="Garamond"/>
        </w:rPr>
        <w:t>r</w:t>
      </w:r>
      <w:r>
        <w:rPr>
          <w:rFonts w:ascii="Garamond" w:hAnsi="Garamond"/>
        </w:rPr>
        <w:t xml:space="preserve"> ce territoire?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Quelle est la cause de la rétrocession du 1</w:t>
      </w:r>
      <w:r w:rsidRPr="005F6248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juillet 1997?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6F62D4" w:rsidRDefault="006F62D4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 était le rôle de Hong Kong durant la période de la Chine communiste?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73375F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6F62D4" w:rsidRPr="0073375F" w:rsidRDefault="0073375F" w:rsidP="0073375F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6F62D4" w:rsidRDefault="006F62D4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Quel système politique est mis en place avec la rétrocession de 1997?</w:t>
      </w:r>
    </w:p>
    <w:p w:rsidR="006F62D4" w:rsidRPr="0073375F" w:rsidRDefault="0073375F" w:rsidP="006F62D4">
      <w:pPr>
        <w:pStyle w:val="CorpsA"/>
        <w:ind w:left="720"/>
        <w:jc w:val="both"/>
        <w:rPr>
          <w:rFonts w:ascii="Garamond" w:hAnsi="Garamond"/>
          <w:b/>
        </w:rPr>
      </w:pPr>
      <w:r w:rsidRPr="0073375F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____________________________________________________________________</w:t>
      </w:r>
    </w:p>
    <w:p w:rsidR="006F62D4" w:rsidRPr="00A1601B" w:rsidRDefault="006F62D4" w:rsidP="006F62D4">
      <w:pPr>
        <w:pStyle w:val="CorpsA"/>
        <w:ind w:left="720"/>
        <w:jc w:val="both"/>
        <w:rPr>
          <w:rFonts w:ascii="Garamond" w:hAnsi="Garamond"/>
        </w:rPr>
      </w:pPr>
    </w:p>
    <w:sectPr w:rsidR="006F62D4" w:rsidRPr="00A1601B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B7" w:rsidRDefault="00004BB7">
      <w:r>
        <w:separator/>
      </w:r>
    </w:p>
  </w:endnote>
  <w:endnote w:type="continuationSeparator" w:id="0">
    <w:p w:rsidR="00004BB7" w:rsidRDefault="0000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48" w:rsidRPr="006667D6" w:rsidRDefault="005F6248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430394">
      <w:fldChar w:fldCharType="begin"/>
    </w:r>
    <w:r w:rsidR="00430394" w:rsidRPr="00244F22">
      <w:rPr>
        <w:lang w:val="fr-CA"/>
      </w:rPr>
      <w:instrText>HYPERLINK "http://scoop.ecolebranchee.com"</w:instrText>
    </w:r>
    <w:r w:rsidR="00430394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430394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B7" w:rsidRDefault="00004BB7">
      <w:r>
        <w:separator/>
      </w:r>
    </w:p>
  </w:footnote>
  <w:footnote w:type="continuationSeparator" w:id="0">
    <w:p w:rsidR="00004BB7" w:rsidRDefault="0000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48" w:rsidRDefault="005F6248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48" w:rsidRDefault="005F62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55B"/>
    <w:multiLevelType w:val="hybridMultilevel"/>
    <w:tmpl w:val="805CC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004BB7"/>
    <w:rsid w:val="00244F22"/>
    <w:rsid w:val="00301AFC"/>
    <w:rsid w:val="00430394"/>
    <w:rsid w:val="00515C34"/>
    <w:rsid w:val="005F6248"/>
    <w:rsid w:val="006667D6"/>
    <w:rsid w:val="006F62D4"/>
    <w:rsid w:val="0073375F"/>
    <w:rsid w:val="00734535"/>
    <w:rsid w:val="00832E98"/>
    <w:rsid w:val="009E18B9"/>
    <w:rsid w:val="009E7721"/>
    <w:rsid w:val="00A01979"/>
    <w:rsid w:val="00A1601B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0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01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0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01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4</cp:revision>
  <dcterms:created xsi:type="dcterms:W3CDTF">2014-10-13T19:37:00Z</dcterms:created>
  <dcterms:modified xsi:type="dcterms:W3CDTF">2014-10-13T23:27:00Z</dcterms:modified>
</cp:coreProperties>
</file>